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CB4" w:rsidRPr="00746CB4" w:rsidRDefault="00746CB4" w:rsidP="00746CB4">
      <w:pPr>
        <w:spacing w:before="150" w:after="375" w:line="600" w:lineRule="atLeast"/>
        <w:jc w:val="center"/>
        <w:textAlignment w:val="center"/>
        <w:outlineLvl w:val="1"/>
        <w:rPr>
          <w:rFonts w:ascii="Roboto" w:eastAsia="Times New Roman" w:hAnsi="Roboto" w:cs="Times New Roman"/>
          <w:b/>
          <w:bCs/>
          <w:color w:val="222222"/>
          <w:sz w:val="45"/>
          <w:szCs w:val="45"/>
          <w:lang w:eastAsia="ru-RU"/>
        </w:rPr>
      </w:pPr>
      <w:r w:rsidRPr="00746CB4">
        <w:rPr>
          <w:rFonts w:ascii="Roboto" w:eastAsia="Times New Roman" w:hAnsi="Roboto" w:cs="Times New Roman"/>
          <w:b/>
          <w:bCs/>
          <w:color w:val="222222"/>
          <w:sz w:val="45"/>
          <w:szCs w:val="45"/>
          <w:lang w:eastAsia="ru-RU"/>
        </w:rPr>
        <w:t>Рекомендации гражданам по действиям при угрозе совершения теракта</w:t>
      </w:r>
    </w:p>
    <w:p w:rsidR="00746CB4" w:rsidRPr="00746CB4" w:rsidRDefault="00746CB4" w:rsidP="00746CB4">
      <w:pPr>
        <w:spacing w:after="0" w:line="330" w:lineRule="atLeast"/>
        <w:textAlignment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746CB4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Цель данных рекомендаций 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 Любой человек должен точно представлять свое поведение и действия в экстремальных ситуациях, психологически быть готовым к самозащите.</w:t>
      </w:r>
      <w:r w:rsidRPr="00746CB4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 </w:t>
      </w:r>
      <w:r w:rsidRPr="00746CB4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Общие рекомендации:</w:t>
      </w:r>
      <w:r w:rsidRPr="00746CB4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- 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органов;</w:t>
      </w:r>
      <w:r w:rsidRPr="00746CB4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- никогда не принимайте от незнакомцев пакеты и сумки, не оставляйте свой багаж без присмотра;</w:t>
      </w:r>
      <w:r w:rsidRPr="00746CB4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- у семьи должен план действий в чрезвычайных обстоятельствах, у всех членов семьи должны быть номера телефонов, адреса электронной почты;</w:t>
      </w:r>
      <w:r w:rsidRPr="00746CB4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- необходимо назначить место встречи, где вы сможете встретиться с членами вашей семьи в экстренной ситуации;</w:t>
      </w:r>
      <w:r w:rsidRPr="00746CB4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- в случае эвакуации, возьмите с собой набор предметов первой необходимости и документы;</w:t>
      </w:r>
      <w:r w:rsidRPr="00746CB4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- всегда узнавайте, где находятся резервные выходы из помещения;</w:t>
      </w:r>
      <w:r w:rsidRPr="00746CB4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- в доме надо укрепить и опечатать входы в подвалы и на чердаки, установить домофон, освободить лестничные клетки и коридоры от загромождающих предметов;</w:t>
      </w:r>
      <w:r w:rsidRPr="00746CB4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- организовать дежурство жильцов вашего дома, которые будут регулярно обходить здание, наблюдая, все ли в порядке, обращая особое внимание на появление незнакомых лиц и автомобилей, разгрузку мешков и ящиков;</w:t>
      </w:r>
      <w:r w:rsidRPr="00746CB4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- если произошел взрыв, пожар, землетрясение, никогда не пользуйтесь лифтом;</w:t>
      </w:r>
      <w:r w:rsidRPr="00746CB4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  <w:t>- старайтесь не поддаваться панике, что бы ни произошло.</w:t>
      </w:r>
      <w:r w:rsidRPr="00746CB4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r w:rsidRPr="00746CB4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/>
      </w:r>
      <w:hyperlink r:id="rId4" w:history="1">
        <w:r w:rsidRPr="00746CB4">
          <w:rPr>
            <w:rFonts w:ascii="Roboto" w:eastAsia="Times New Roman" w:hAnsi="Roboto" w:cs="Times New Roman"/>
            <w:sz w:val="24"/>
            <w:szCs w:val="24"/>
            <w:lang w:eastAsia="ru-RU"/>
          </w:rPr>
          <w:t>Методические рекомендации Национального антитеррористического комитета по совершенствованию пропагандистской работы в сфере противодействия распространению идеологии терроризма в субъектах Российской Федерации (2013 г.)</w:t>
        </w:r>
      </w:hyperlink>
      <w:r w:rsidRPr="00746CB4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746CB4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hyperlink r:id="rId5" w:tgtFrame="_blank" w:history="1">
        <w:r w:rsidRPr="00746CB4">
          <w:rPr>
            <w:rFonts w:ascii="Roboto" w:eastAsia="Times New Roman" w:hAnsi="Roboto" w:cs="Times New Roman"/>
            <w:sz w:val="24"/>
            <w:szCs w:val="24"/>
            <w:lang w:eastAsia="ru-RU"/>
          </w:rPr>
          <w:t>Сборник типовых сценариев проведения комплекса общественно-политических мероприятий (подготовлено Национальным   антитеррористическим комитетом, 2013 год)</w:t>
        </w:r>
      </w:hyperlink>
      <w:r w:rsidRPr="00746CB4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746CB4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hyperlink r:id="rId6" w:history="1">
        <w:r w:rsidRPr="00746CB4">
          <w:rPr>
            <w:rFonts w:ascii="Roboto" w:eastAsia="Times New Roman" w:hAnsi="Roboto" w:cs="Times New Roman"/>
            <w:sz w:val="24"/>
            <w:szCs w:val="24"/>
            <w:lang w:eastAsia="ru-RU"/>
          </w:rPr>
          <w:t>ПАМЯТКА гражданам об их действиях при установлении уровней террористической опасности</w:t>
        </w:r>
      </w:hyperlink>
      <w:r w:rsidRPr="00746CB4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746CB4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hyperlink r:id="rId7" w:tgtFrame="_blank" w:history="1">
        <w:r w:rsidRPr="00746CB4">
          <w:rPr>
            <w:rFonts w:ascii="Roboto" w:eastAsia="Times New Roman" w:hAnsi="Roboto" w:cs="Times New Roman"/>
            <w:sz w:val="24"/>
            <w:szCs w:val="24"/>
            <w:lang w:eastAsia="ru-RU"/>
          </w:rPr>
          <w:t>ПАМЯТКА по выявлению лиц, возможно осуществляющих</w:t>
        </w:r>
      </w:hyperlink>
      <w:hyperlink r:id="rId8" w:tgtFrame="_blank" w:history="1">
        <w:r w:rsidRPr="00746CB4">
          <w:rPr>
            <w:rFonts w:ascii="Roboto" w:eastAsia="Times New Roman" w:hAnsi="Roboto" w:cs="Times New Roman"/>
            <w:sz w:val="24"/>
            <w:szCs w:val="24"/>
            <w:lang w:eastAsia="ru-RU"/>
          </w:rPr>
          <w:t> </w:t>
        </w:r>
      </w:hyperlink>
      <w:hyperlink r:id="rId9" w:tgtFrame="_blank" w:history="1">
        <w:r w:rsidRPr="00746CB4">
          <w:rPr>
            <w:rFonts w:ascii="Roboto" w:eastAsia="Times New Roman" w:hAnsi="Roboto" w:cs="Times New Roman"/>
            <w:sz w:val="24"/>
            <w:szCs w:val="24"/>
            <w:lang w:eastAsia="ru-RU"/>
          </w:rPr>
          <w:t>подготовку к совершению террористического акта</w:t>
        </w:r>
      </w:hyperlink>
      <w:bookmarkStart w:id="0" w:name="_GoBack"/>
      <w:bookmarkEnd w:id="0"/>
      <w:r w:rsidRPr="00746CB4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746CB4">
        <w:rPr>
          <w:rFonts w:ascii="Roboto" w:eastAsia="Times New Roman" w:hAnsi="Roboto" w:cs="Times New Roman"/>
          <w:sz w:val="24"/>
          <w:szCs w:val="24"/>
          <w:lang w:eastAsia="ru-RU"/>
        </w:rPr>
        <w:lastRenderedPageBreak/>
        <w:br/>
      </w:r>
      <w:hyperlink r:id="rId10" w:tgtFrame="_blank" w:history="1">
        <w:r w:rsidRPr="00746CB4">
          <w:rPr>
            <w:rFonts w:ascii="Roboto" w:eastAsia="Times New Roman" w:hAnsi="Roboto" w:cs="Times New Roman"/>
            <w:sz w:val="24"/>
            <w:szCs w:val="24"/>
            <w:lang w:eastAsia="ru-RU"/>
          </w:rPr>
          <w:t>Обнаружение подозрительного предмета, который может оказаться</w:t>
        </w:r>
      </w:hyperlink>
      <w:hyperlink r:id="rId11" w:tgtFrame="_blank" w:history="1">
        <w:r w:rsidRPr="00746CB4">
          <w:rPr>
            <w:rFonts w:ascii="Roboto" w:eastAsia="Times New Roman" w:hAnsi="Roboto" w:cs="Times New Roman"/>
            <w:sz w:val="24"/>
            <w:szCs w:val="24"/>
            <w:lang w:eastAsia="ru-RU"/>
          </w:rPr>
          <w:t> </w:t>
        </w:r>
      </w:hyperlink>
      <w:hyperlink r:id="rId12" w:tgtFrame="_blank" w:history="1">
        <w:r w:rsidRPr="00746CB4">
          <w:rPr>
            <w:rFonts w:ascii="Roboto" w:eastAsia="Times New Roman" w:hAnsi="Roboto" w:cs="Times New Roman"/>
            <w:sz w:val="24"/>
            <w:szCs w:val="24"/>
            <w:lang w:eastAsia="ru-RU"/>
          </w:rPr>
          <w:t>взрывным устройством.</w:t>
        </w:r>
      </w:hyperlink>
      <w:r w:rsidRPr="00746CB4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746CB4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hyperlink r:id="rId13" w:tgtFrame="_blank" w:history="1">
        <w:r w:rsidRPr="00746CB4">
          <w:rPr>
            <w:rFonts w:ascii="Roboto" w:eastAsia="Times New Roman" w:hAnsi="Roboto" w:cs="Times New Roman"/>
            <w:sz w:val="24"/>
            <w:szCs w:val="24"/>
            <w:lang w:eastAsia="ru-RU"/>
          </w:rPr>
          <w:t>Получение информации об эвакуации</w:t>
        </w:r>
      </w:hyperlink>
      <w:r w:rsidRPr="00746CB4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746CB4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hyperlink r:id="rId14" w:tgtFrame="_blank" w:history="1">
        <w:r w:rsidRPr="00746CB4">
          <w:rPr>
            <w:rFonts w:ascii="Roboto" w:eastAsia="Times New Roman" w:hAnsi="Roboto" w:cs="Times New Roman"/>
            <w:sz w:val="24"/>
            <w:szCs w:val="24"/>
            <w:lang w:eastAsia="ru-RU"/>
          </w:rPr>
          <w:t>Поведение в толпе</w:t>
        </w:r>
      </w:hyperlink>
      <w:r w:rsidRPr="00746CB4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746CB4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hyperlink r:id="rId15" w:tgtFrame="_blank" w:history="1">
        <w:r w:rsidRPr="00746CB4">
          <w:rPr>
            <w:rFonts w:ascii="Roboto" w:eastAsia="Times New Roman" w:hAnsi="Roboto" w:cs="Times New Roman"/>
            <w:sz w:val="24"/>
            <w:szCs w:val="24"/>
            <w:lang w:eastAsia="ru-RU"/>
          </w:rPr>
          <w:t>Захват в заложники</w:t>
        </w:r>
      </w:hyperlink>
      <w:r w:rsidRPr="00746CB4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746CB4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hyperlink r:id="rId16" w:tgtFrame="_blank" w:history="1">
        <w:r w:rsidRPr="00746CB4">
          <w:rPr>
            <w:rFonts w:ascii="Roboto" w:eastAsia="Times New Roman" w:hAnsi="Roboto" w:cs="Times New Roman"/>
            <w:sz w:val="24"/>
            <w:szCs w:val="24"/>
            <w:lang w:eastAsia="ru-RU"/>
          </w:rPr>
          <w:t>Использование авиатранспорта</w:t>
        </w:r>
      </w:hyperlink>
      <w:r w:rsidRPr="00746CB4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746CB4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hyperlink r:id="rId17" w:history="1">
        <w:r w:rsidRPr="00746CB4">
          <w:rPr>
            <w:rFonts w:ascii="Roboto" w:eastAsia="Times New Roman" w:hAnsi="Roboto" w:cs="Times New Roman"/>
            <w:sz w:val="24"/>
            <w:szCs w:val="24"/>
            <w:lang w:eastAsia="ru-RU"/>
          </w:rPr>
          <w:t>Действия при угрозе совершения террористического акта</w:t>
        </w:r>
      </w:hyperlink>
      <w:r w:rsidRPr="00746CB4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746CB4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hyperlink r:id="rId18" w:tgtFrame="_blank" w:history="1">
        <w:r w:rsidRPr="00746CB4">
          <w:rPr>
            <w:rFonts w:ascii="Roboto" w:eastAsia="Times New Roman" w:hAnsi="Roboto" w:cs="Times New Roman"/>
            <w:sz w:val="24"/>
            <w:szCs w:val="24"/>
            <w:lang w:eastAsia="ru-RU"/>
          </w:rPr>
          <w:t>Куда звонить при подозрении на  готовящийся теракт</w:t>
        </w:r>
      </w:hyperlink>
      <w:hyperlink r:id="rId19" w:tgtFrame="_blank" w:history="1">
        <w:r w:rsidRPr="00746CB4">
          <w:rPr>
            <w:rFonts w:ascii="Roboto" w:eastAsia="Times New Roman" w:hAnsi="Roboto" w:cs="Times New Roman"/>
            <w:sz w:val="24"/>
            <w:szCs w:val="24"/>
            <w:lang w:eastAsia="ru-RU"/>
          </w:rPr>
          <w:t> </w:t>
        </w:r>
      </w:hyperlink>
      <w:hyperlink r:id="rId20" w:tgtFrame="_blank" w:history="1">
        <w:r w:rsidRPr="00746CB4">
          <w:rPr>
            <w:rFonts w:ascii="Roboto" w:eastAsia="Times New Roman" w:hAnsi="Roboto" w:cs="Times New Roman"/>
            <w:sz w:val="24"/>
            <w:szCs w:val="24"/>
            <w:lang w:eastAsia="ru-RU"/>
          </w:rPr>
          <w:t>и в любой другой чрезвычайной ситуации?</w:t>
        </w:r>
      </w:hyperlink>
      <w:r w:rsidRPr="00746CB4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746CB4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hyperlink r:id="rId21" w:tgtFrame="_blank" w:history="1">
        <w:r w:rsidRPr="00746CB4">
          <w:rPr>
            <w:rFonts w:ascii="Roboto" w:eastAsia="Times New Roman" w:hAnsi="Roboto" w:cs="Times New Roman"/>
            <w:sz w:val="24"/>
            <w:szCs w:val="24"/>
            <w:lang w:eastAsia="ru-RU"/>
          </w:rPr>
          <w:t>Рекомендации по образовательным программам и методикам формирования антитеррористической идеологии у школьников и учащихся средних специальных и высших учебных заведений в регионах со сложной обстановкой.</w:t>
        </w:r>
      </w:hyperlink>
      <w:r w:rsidRPr="00746CB4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746CB4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hyperlink r:id="rId22" w:history="1">
        <w:r w:rsidRPr="00746CB4">
          <w:rPr>
            <w:rFonts w:ascii="Roboto" w:eastAsia="Times New Roman" w:hAnsi="Roboto" w:cs="Times New Roman"/>
            <w:sz w:val="24"/>
            <w:szCs w:val="24"/>
            <w:lang w:eastAsia="ru-RU"/>
          </w:rPr>
          <w:t xml:space="preserve">"Экстремизм" Информационно-методические материалы по профилактике </w:t>
        </w:r>
        <w:proofErr w:type="spellStart"/>
        <w:r w:rsidRPr="00746CB4">
          <w:rPr>
            <w:rFonts w:ascii="Roboto" w:eastAsia="Times New Roman" w:hAnsi="Roboto" w:cs="Times New Roman"/>
            <w:sz w:val="24"/>
            <w:szCs w:val="24"/>
            <w:lang w:eastAsia="ru-RU"/>
          </w:rPr>
          <w:t>экстемизма</w:t>
        </w:r>
        <w:proofErr w:type="spellEnd"/>
        <w:r w:rsidRPr="00746CB4">
          <w:rPr>
            <w:rFonts w:ascii="Roboto" w:eastAsia="Times New Roman" w:hAnsi="Roboto" w:cs="Times New Roman"/>
            <w:sz w:val="24"/>
            <w:szCs w:val="24"/>
            <w:lang w:eastAsia="ru-RU"/>
          </w:rPr>
          <w:t xml:space="preserve"> для специалистов, работающих с молодежью</w:t>
        </w:r>
      </w:hyperlink>
    </w:p>
    <w:p w:rsidR="00E214EE" w:rsidRPr="00746CB4" w:rsidRDefault="00E214EE"/>
    <w:sectPr w:rsidR="00E214EE" w:rsidRPr="00746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D53"/>
    <w:rsid w:val="003C7D53"/>
    <w:rsid w:val="00746CB4"/>
    <w:rsid w:val="00E2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B6670-8AAE-405E-B30B-E5172089F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6C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6C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46C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zn.ru/content/upravlenie-po-bezopasnosti/%D0%A0%D0%95%D0%9A%207(9).doc" TargetMode="External"/><Relationship Id="rId13" Type="http://schemas.openxmlformats.org/officeDocument/2006/relationships/hyperlink" Target="https://kzn.ru/content/upravlenie-po-bezopasnosti/%D0%A0%D0%95%D0%9A%D0%9E%D0%9C%D0%95%D0%9D%D0%94%D0%90%D0%A6%D0%98%D0%98%202(1)%20(1).doc" TargetMode="External"/><Relationship Id="rId18" Type="http://schemas.openxmlformats.org/officeDocument/2006/relationships/hyperlink" Target="https://kzn.ru/content/upravlenie-po-bezopasnosti/%D0%A0%D0%95%D0%9A%208(4).do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kzn.ru/content/upravlenie-po-bezopasnosti/%D0%A0%D0%B5%D0%BA%D0%BE%D0%BC%D0%B5%D0%BD%D0%B4%D0%B0%D1%86%D0%B8%D0%B8%20%D0%BF%D0%BE%20%D0%B0%D0%BD%D1%82%D0%B8%D1%82%D0%B5%D1%80%D1%80%20%D0%B2%D0%BE%D1%81%D0%BF%20%D1%83%D1%87%D0%B0%D1%89%D0%B8%D1%85%D1%81%D1%8F(2).doc" TargetMode="External"/><Relationship Id="rId7" Type="http://schemas.openxmlformats.org/officeDocument/2006/relationships/hyperlink" Target="https://kzn.ru/content/upravlenie-po-bezopasnosti/%D0%A0%D0%95%D0%9A%207(9).doc" TargetMode="External"/><Relationship Id="rId12" Type="http://schemas.openxmlformats.org/officeDocument/2006/relationships/hyperlink" Target="https://kzn.ru/content/upravlenie-po-bezopasnosti/%D0%A0%D0%95%D0%9A%D0%9E%D0%9C%D0%95%D0%9D%D0%94%D0%90%D0%A6%D0%98%D0%98%201(1).doc" TargetMode="External"/><Relationship Id="rId17" Type="http://schemas.openxmlformats.org/officeDocument/2006/relationships/hyperlink" Target="https://kzn.ru/content/upravlenie-po-bezopasnosti/%D0%A0%D0%95%D0%9A%206(1).do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zn.ru/content/upravlenie-po-bezopasnosti/%D0%A0%D0%95%D0%9A%205(1).doc" TargetMode="External"/><Relationship Id="rId20" Type="http://schemas.openxmlformats.org/officeDocument/2006/relationships/hyperlink" Target="https://kzn.ru/content/upravlenie-po-bezopasnosti/%D0%A0%D0%95%D0%9A%208(4).doc" TargetMode="External"/><Relationship Id="rId1" Type="http://schemas.openxmlformats.org/officeDocument/2006/relationships/styles" Target="styles.xml"/><Relationship Id="rId6" Type="http://schemas.openxmlformats.org/officeDocument/2006/relationships/hyperlink" Target="https://kzn.ru/content/upravlenie-po-bezopasnosti/2.pdf" TargetMode="External"/><Relationship Id="rId11" Type="http://schemas.openxmlformats.org/officeDocument/2006/relationships/hyperlink" Target="https://kzn.ru/content/upravlenie-po-bezopasnosti/%D0%A0%D0%95%D0%9A%D0%9E%D0%9C%D0%95%D0%9D%D0%94%D0%90%D0%A6%D0%98%D0%98%201(1).doc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kzn.ru/content/upravlenie-po-bezopasnosti/1.pdf" TargetMode="External"/><Relationship Id="rId15" Type="http://schemas.openxmlformats.org/officeDocument/2006/relationships/hyperlink" Target="https://kzn.ru/content/upravlenie-po-bezopasnosti/%D0%A0%D0%95%D0%9A%204(1).doc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kzn.ru/content/upravlenie-po-bezopasnosti/%D0%A0%D0%95%D0%9A%D0%9E%D0%9C%D0%95%D0%9D%D0%94%D0%90%D0%A6%D0%98%D0%98%201(1).doc" TargetMode="External"/><Relationship Id="rId19" Type="http://schemas.openxmlformats.org/officeDocument/2006/relationships/hyperlink" Target="https://kzn.ru/content/upravlenie-po-bezopasnosti/%D0%A0%D0%95%D0%9A%208(4).doc" TargetMode="External"/><Relationship Id="rId4" Type="http://schemas.openxmlformats.org/officeDocument/2006/relationships/hyperlink" Target="https://kzn.ru/content/upravlenie-po-bezopasnosti/07.02.2014_2975-%D0%98%D0%9A_%D0%92%D0%BB%D0%B0%D1%81%D0%BE%D0%B2_%D0%92.%D0%90._%D0%97%D0%B8%D0%B0%D1%82%D0%B4%D0%B8%D0%BD%D0%BE%D0%B2_%D0%9C.%D0%93.pdf" TargetMode="External"/><Relationship Id="rId9" Type="http://schemas.openxmlformats.org/officeDocument/2006/relationships/hyperlink" Target="https://kzn.ru/content/upravlenie-po-bezopasnosti/%D0%A0%D0%95%D0%9A%207(9).doc" TargetMode="External"/><Relationship Id="rId14" Type="http://schemas.openxmlformats.org/officeDocument/2006/relationships/hyperlink" Target="https://kzn.ru/content/upravlenie-po-bezopasnosti/%D0%A0%D0%95%D0%9A%203(1).doc" TargetMode="External"/><Relationship Id="rId22" Type="http://schemas.openxmlformats.org/officeDocument/2006/relationships/hyperlink" Target="https://kzn.ru/content/upravlenie-po-bezopasnosti/3341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789</Words>
  <Characters>4498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2021-12-03T13:36:00Z</dcterms:created>
  <dcterms:modified xsi:type="dcterms:W3CDTF">2021-12-03T13:38:00Z</dcterms:modified>
</cp:coreProperties>
</file>